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459"/>
        <w:tblW w:w="5000" w:type="pct"/>
        <w:tblCellMar>
          <w:left w:w="0" w:type="dxa"/>
          <w:right w:w="0" w:type="dxa"/>
        </w:tblCellMar>
        <w:tblLook w:val="04A0" w:firstRow="1" w:lastRow="0" w:firstColumn="1" w:lastColumn="0" w:noHBand="0" w:noVBand="1"/>
      </w:tblPr>
      <w:tblGrid>
        <w:gridCol w:w="1260"/>
        <w:gridCol w:w="8307"/>
        <w:gridCol w:w="1233"/>
      </w:tblGrid>
      <w:tr w:rsidR="00152C87" w:rsidRPr="007212EC" w14:paraId="7225D483" w14:textId="77777777" w:rsidTr="00152C87">
        <w:trPr>
          <w:trHeight w:val="20"/>
        </w:trPr>
        <w:tc>
          <w:tcPr>
            <w:tcW w:w="5000" w:type="pct"/>
            <w:gridSpan w:val="3"/>
            <w:tcBorders>
              <w:top w:val="thickThinSmallGap" w:sz="24" w:space="0" w:color="auto"/>
              <w:left w:val="nil"/>
              <w:bottom w:val="nil"/>
              <w:right w:val="nil"/>
            </w:tcBorders>
            <w:vAlign w:val="center"/>
          </w:tcPr>
          <w:p w14:paraId="35720490" w14:textId="77777777" w:rsidR="00152C87" w:rsidRPr="007212EC" w:rsidRDefault="00152C87" w:rsidP="00152C87">
            <w:pPr>
              <w:pStyle w:val="NoSpacing"/>
            </w:pPr>
          </w:p>
        </w:tc>
      </w:tr>
      <w:tr w:rsidR="00152C87" w:rsidRPr="00F7629D" w14:paraId="2AC831F2" w14:textId="77777777" w:rsidTr="00AF3346">
        <w:trPr>
          <w:trHeight w:val="2016"/>
        </w:trPr>
        <w:tc>
          <w:tcPr>
            <w:tcW w:w="583" w:type="pct"/>
            <w:tcBorders>
              <w:top w:val="nil"/>
              <w:left w:val="nil"/>
              <w:bottom w:val="nil"/>
              <w:right w:val="single" w:sz="4" w:space="0" w:color="auto"/>
            </w:tcBorders>
            <w:vAlign w:val="center"/>
          </w:tcPr>
          <w:sdt>
            <w:sdtPr>
              <w:rPr>
                <w:sz w:val="32"/>
                <w:szCs w:val="28"/>
              </w:rPr>
              <w:id w:val="1397555580"/>
              <w:placeholder>
                <w:docPart w:val="0B2E4F169DD14DE697AD29C31CF25312"/>
              </w:placeholder>
              <w15:appearance w15:val="hidden"/>
            </w:sdtPr>
            <w:sdtEndPr/>
            <w:sdtContent>
              <w:p w14:paraId="3597AD57" w14:textId="044D64F7" w:rsidR="00F65E1B" w:rsidRDefault="00E10F93" w:rsidP="00F65E1B">
                <w:pPr>
                  <w:pStyle w:val="MastheadCopy"/>
                  <w:rPr>
                    <w:sz w:val="32"/>
                    <w:szCs w:val="28"/>
                  </w:rPr>
                </w:pPr>
                <w:r>
                  <w:rPr>
                    <w:sz w:val="32"/>
                    <w:szCs w:val="28"/>
                  </w:rPr>
                  <w:t>9/3/2021</w:t>
                </w:r>
              </w:p>
              <w:p w14:paraId="30569B61" w14:textId="28271433" w:rsidR="00152C87" w:rsidRPr="00F7629D" w:rsidRDefault="005373B6" w:rsidP="00F65E1B">
                <w:pPr>
                  <w:pStyle w:val="MastheadCopy"/>
                </w:pPr>
              </w:p>
            </w:sdtContent>
          </w:sdt>
        </w:tc>
        <w:tc>
          <w:tcPr>
            <w:tcW w:w="3846" w:type="pct"/>
            <w:tcBorders>
              <w:top w:val="nil"/>
              <w:left w:val="single" w:sz="4" w:space="0" w:color="auto"/>
              <w:bottom w:val="nil"/>
              <w:right w:val="single" w:sz="4" w:space="0" w:color="auto"/>
            </w:tcBorders>
            <w:vAlign w:val="center"/>
          </w:tcPr>
          <w:p w14:paraId="0593A066" w14:textId="5CE9F332" w:rsidR="00152C87" w:rsidRPr="007212EC" w:rsidRDefault="005373B6" w:rsidP="00152C87">
            <w:pPr>
              <w:pStyle w:val="MastheadTItle"/>
            </w:pPr>
            <w:r w:rsidRPr="005928B7">
              <w:rPr>
                <w:noProof/>
              </w:rPr>
              <w:drawing>
                <wp:anchor distT="0" distB="0" distL="114300" distR="114300" simplePos="0" relativeHeight="251659264" behindDoc="0" locked="0" layoutInCell="1" allowOverlap="1" wp14:anchorId="1623BF60" wp14:editId="4951D654">
                  <wp:simplePos x="0" y="0"/>
                  <wp:positionH relativeFrom="margin">
                    <wp:posOffset>209550</wp:posOffset>
                  </wp:positionH>
                  <wp:positionV relativeFrom="margin">
                    <wp:posOffset>255270</wp:posOffset>
                  </wp:positionV>
                  <wp:extent cx="4814570" cy="719455"/>
                  <wp:effectExtent l="0" t="0" r="5080" b="0"/>
                  <wp:wrapNone/>
                  <wp:docPr id="4" name="Picture 4" descr="La Jolla Light Obituaries - La Jolla, CA | La Jolla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Jolla Light Obituaries - La Jolla, CA | La Jolla Ligh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14570"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7D1976" w14:textId="77777777" w:rsidR="00152C87" w:rsidRPr="007212EC" w:rsidRDefault="00152C87" w:rsidP="00152C87">
            <w:pPr>
              <w:pStyle w:val="MastheadSubtitle"/>
              <w:rPr>
                <w:color w:val="000000" w:themeColor="text1"/>
                <w:sz w:val="52"/>
                <w:szCs w:val="52"/>
              </w:rPr>
            </w:pPr>
            <w:r>
              <w:rPr>
                <w:color w:val="000000" w:themeColor="text1"/>
                <w:sz w:val="52"/>
                <w:szCs w:val="52"/>
              </w:rPr>
              <w:t xml:space="preserve"> </w:t>
            </w:r>
          </w:p>
        </w:tc>
        <w:tc>
          <w:tcPr>
            <w:tcW w:w="571" w:type="pct"/>
            <w:tcBorders>
              <w:top w:val="nil"/>
              <w:left w:val="single" w:sz="4" w:space="0" w:color="auto"/>
              <w:bottom w:val="nil"/>
              <w:right w:val="nil"/>
            </w:tcBorders>
            <w:vAlign w:val="center"/>
          </w:tcPr>
          <w:p w14:paraId="01516624" w14:textId="7985C6DE" w:rsidR="00152C87" w:rsidRPr="00F7629D" w:rsidRDefault="00152C87" w:rsidP="008F6CC6">
            <w:pPr>
              <w:pStyle w:val="MastheadCopy"/>
            </w:pPr>
          </w:p>
        </w:tc>
      </w:tr>
      <w:tr w:rsidR="00152C87" w:rsidRPr="007212EC" w14:paraId="35329340" w14:textId="77777777" w:rsidTr="00152C87">
        <w:trPr>
          <w:trHeight w:val="144"/>
        </w:trPr>
        <w:tc>
          <w:tcPr>
            <w:tcW w:w="5000" w:type="pct"/>
            <w:gridSpan w:val="3"/>
            <w:tcBorders>
              <w:top w:val="nil"/>
              <w:left w:val="nil"/>
              <w:bottom w:val="thinThickSmallGap" w:sz="24" w:space="0" w:color="auto"/>
              <w:right w:val="nil"/>
            </w:tcBorders>
            <w:vAlign w:val="center"/>
          </w:tcPr>
          <w:p w14:paraId="5D30D39A" w14:textId="77C306E9" w:rsidR="00152C87" w:rsidRPr="007212EC" w:rsidRDefault="00152C87" w:rsidP="00152C87">
            <w:pPr>
              <w:pStyle w:val="NoSpacing"/>
            </w:pPr>
          </w:p>
        </w:tc>
      </w:tr>
      <w:tr w:rsidR="00152C87" w:rsidRPr="007212EC" w14:paraId="0CB8B8DF" w14:textId="77777777" w:rsidTr="00152C87">
        <w:trPr>
          <w:trHeight w:val="180"/>
        </w:trPr>
        <w:tc>
          <w:tcPr>
            <w:tcW w:w="5000" w:type="pct"/>
            <w:gridSpan w:val="3"/>
            <w:tcBorders>
              <w:top w:val="thinThickSmallGap" w:sz="24" w:space="0" w:color="auto"/>
              <w:left w:val="nil"/>
              <w:bottom w:val="nil"/>
              <w:right w:val="nil"/>
            </w:tcBorders>
            <w:vAlign w:val="center"/>
          </w:tcPr>
          <w:p w14:paraId="7047C761" w14:textId="68F968A2" w:rsidR="00152C87" w:rsidRPr="007212EC" w:rsidRDefault="00152C87" w:rsidP="00152C87">
            <w:pPr>
              <w:pStyle w:val="NoSpacing"/>
            </w:pPr>
          </w:p>
        </w:tc>
      </w:tr>
    </w:tbl>
    <w:p w14:paraId="61F4B6AF" w14:textId="2E7B2A30" w:rsidR="005373B6" w:rsidRDefault="008514CF" w:rsidP="005373B6">
      <w:pPr>
        <w:pStyle w:val="SmallAuthorName"/>
        <w:tabs>
          <w:tab w:val="left" w:pos="240"/>
        </w:tabs>
        <w:spacing w:line="276" w:lineRule="auto"/>
        <w:jc w:val="center"/>
        <w:rPr>
          <w:rFonts w:ascii="Georgia" w:eastAsia="Times New Roman" w:hAnsi="Georgia" w:cs="Times New Roman"/>
          <w:b/>
          <w:color w:val="333333"/>
          <w:sz w:val="36"/>
          <w:szCs w:val="36"/>
        </w:rPr>
      </w:pPr>
      <w:r w:rsidRPr="008514CF">
        <w:rPr>
          <w:rFonts w:ascii="Georgia" w:eastAsia="Times New Roman" w:hAnsi="Georgia" w:cs="Times New Roman"/>
          <w:b/>
          <w:color w:val="333333"/>
          <w:sz w:val="36"/>
          <w:szCs w:val="36"/>
        </w:rPr>
        <w:t>Community Center’s new exhibit honors late</w:t>
      </w:r>
      <w:bookmarkStart w:id="0" w:name="_GoBack"/>
      <w:bookmarkEnd w:id="0"/>
    </w:p>
    <w:p w14:paraId="22B1A111" w14:textId="2492CACF" w:rsidR="008514CF" w:rsidRPr="008514CF" w:rsidRDefault="008514CF" w:rsidP="005373B6">
      <w:pPr>
        <w:pStyle w:val="SmallAuthorName"/>
        <w:tabs>
          <w:tab w:val="left" w:pos="240"/>
        </w:tabs>
        <w:spacing w:line="276" w:lineRule="auto"/>
        <w:jc w:val="center"/>
        <w:rPr>
          <w:rFonts w:ascii="Georgia" w:eastAsia="Times New Roman" w:hAnsi="Georgia" w:cs="Times New Roman"/>
          <w:b/>
          <w:color w:val="333333"/>
          <w:sz w:val="36"/>
          <w:szCs w:val="36"/>
        </w:rPr>
      </w:pPr>
      <w:r w:rsidRPr="008514CF">
        <w:rPr>
          <w:rFonts w:ascii="Georgia" w:eastAsia="Times New Roman" w:hAnsi="Georgia" w:cs="Times New Roman"/>
          <w:b/>
          <w:color w:val="333333"/>
          <w:sz w:val="36"/>
          <w:szCs w:val="36"/>
        </w:rPr>
        <w:t>member and her art</w:t>
      </w:r>
    </w:p>
    <w:p w14:paraId="137CD947" w14:textId="77777777" w:rsidR="008514CF" w:rsidRPr="008514CF" w:rsidRDefault="008514CF" w:rsidP="008514CF">
      <w:pPr>
        <w:shd w:val="clear" w:color="auto" w:fill="FFFFFF"/>
        <w:spacing w:after="0"/>
        <w:rPr>
          <w:rFonts w:ascii="Georgia" w:eastAsia="Times New Roman" w:hAnsi="Georgia" w:cs="Times New Roman"/>
          <w:color w:val="333333"/>
          <w:sz w:val="27"/>
          <w:szCs w:val="27"/>
        </w:rPr>
      </w:pPr>
    </w:p>
    <w:p w14:paraId="37A832F0" w14:textId="77777777" w:rsidR="008514CF" w:rsidRPr="008514CF" w:rsidRDefault="008514CF" w:rsidP="008514CF">
      <w:pPr>
        <w:shd w:val="clear" w:color="auto" w:fill="FFFFFF"/>
        <w:spacing w:after="0"/>
        <w:rPr>
          <w:rFonts w:ascii="Arial" w:eastAsia="Times New Roman" w:hAnsi="Arial" w:cs="Arial"/>
          <w:color w:val="333333"/>
          <w:sz w:val="27"/>
          <w:szCs w:val="27"/>
        </w:rPr>
      </w:pPr>
      <w:r w:rsidRPr="008514CF">
        <w:rPr>
          <w:rFonts w:ascii="Arial" w:eastAsia="Times New Roman" w:hAnsi="Arial" w:cs="Arial"/>
          <w:color w:val="333333"/>
          <w:sz w:val="27"/>
          <w:szCs w:val="27"/>
        </w:rPr>
        <w:t>Mimi Guarneri, Anne Michelle Casco, Marjorie Nass, Ruth Yansick and Nicole Caulfield (standing, from left) and Martin Nass attend a Sept. 26 reception for a new La Jolla Community Center exhibit featuring the artwork of the late Marilyn Nass.</w:t>
      </w:r>
    </w:p>
    <w:p w14:paraId="4AB6F93A" w14:textId="77777777" w:rsidR="008514CF" w:rsidRPr="008514CF" w:rsidRDefault="008514CF" w:rsidP="008514CF">
      <w:pPr>
        <w:shd w:val="clear" w:color="auto" w:fill="FFFFFF"/>
        <w:rPr>
          <w:rFonts w:ascii="Arial" w:eastAsia="Times New Roman" w:hAnsi="Arial" w:cs="Arial"/>
          <w:color w:val="333333"/>
          <w:sz w:val="27"/>
          <w:szCs w:val="27"/>
        </w:rPr>
      </w:pPr>
      <w:r w:rsidRPr="008514CF">
        <w:rPr>
          <w:rFonts w:ascii="Arial" w:eastAsia="Times New Roman" w:hAnsi="Arial" w:cs="Arial"/>
          <w:color w:val="333333"/>
          <w:sz w:val="27"/>
          <w:szCs w:val="27"/>
        </w:rPr>
        <w:t>(Courtesy of La Jolla Community Center)</w:t>
      </w:r>
    </w:p>
    <w:p w14:paraId="68841051" w14:textId="77777777" w:rsidR="008514CF" w:rsidRPr="008514CF" w:rsidRDefault="008514CF" w:rsidP="008514CF">
      <w:pPr>
        <w:shd w:val="clear" w:color="auto" w:fill="FFFFFF"/>
        <w:spacing w:before="450" w:after="450"/>
        <w:rPr>
          <w:rFonts w:ascii="Georgia" w:eastAsia="Times New Roman" w:hAnsi="Georgia" w:cs="Times New Roman"/>
          <w:color w:val="333333"/>
          <w:sz w:val="27"/>
          <w:szCs w:val="27"/>
        </w:rPr>
      </w:pPr>
      <w:r w:rsidRPr="008514CF">
        <w:rPr>
          <w:rFonts w:ascii="Georgia" w:eastAsia="Times New Roman" w:hAnsi="Georgia" w:cs="Times New Roman"/>
          <w:color w:val="333333"/>
          <w:sz w:val="27"/>
          <w:szCs w:val="27"/>
        </w:rPr>
        <w:t>The La Jolla Community Center held a reception for the opening of an exhibit of Marilyn Nass’s paintings Sept. 26. Nass, a La Jolla resident from 2014 until her death in 2020, began painting through lessons at LJCC the last year of her life, taking many of the offered classes via Zoom during the early months of the COVID-19 pandemic.</w:t>
      </w:r>
    </w:p>
    <w:p w14:paraId="2D72E2FF" w14:textId="77777777" w:rsidR="008514CF" w:rsidRPr="008514CF" w:rsidRDefault="008514CF" w:rsidP="008514CF">
      <w:pPr>
        <w:shd w:val="clear" w:color="auto" w:fill="FFFFFF"/>
        <w:spacing w:before="450" w:after="450"/>
        <w:rPr>
          <w:rFonts w:ascii="Georgia" w:eastAsia="Times New Roman" w:hAnsi="Georgia" w:cs="Times New Roman"/>
          <w:color w:val="333333"/>
          <w:sz w:val="27"/>
          <w:szCs w:val="27"/>
        </w:rPr>
      </w:pPr>
      <w:r w:rsidRPr="008514CF">
        <w:rPr>
          <w:rFonts w:ascii="Georgia" w:eastAsia="Times New Roman" w:hAnsi="Georgia" w:cs="Times New Roman"/>
          <w:color w:val="333333"/>
          <w:sz w:val="27"/>
          <w:szCs w:val="27"/>
        </w:rPr>
        <w:t>The reception for the exhibit, “Celebrating the Life and Paintings of Marilyn L. Nass,” showed several of her paintings as Nass’s husband, Martin, and Jack Clausen and Willis Frisch played </w:t>
      </w:r>
      <w:hyperlink r:id="rId5" w:tgtFrame="_blank" w:history="1">
        <w:r w:rsidRPr="008514CF">
          <w:rPr>
            <w:rFonts w:ascii="Georgia" w:eastAsia="Times New Roman" w:hAnsi="Georgia" w:cs="Times New Roman"/>
            <w:color w:val="0000FF"/>
            <w:sz w:val="27"/>
            <w:szCs w:val="27"/>
            <w:u w:val="single"/>
          </w:rPr>
          <w:t>chamber music</w:t>
        </w:r>
      </w:hyperlink>
      <w:r w:rsidRPr="008514CF">
        <w:rPr>
          <w:rFonts w:ascii="Georgia" w:eastAsia="Times New Roman" w:hAnsi="Georgia" w:cs="Times New Roman"/>
          <w:color w:val="333333"/>
          <w:sz w:val="27"/>
          <w:szCs w:val="27"/>
        </w:rPr>
        <w:t>.</w:t>
      </w:r>
    </w:p>
    <w:p w14:paraId="2B7B15DF" w14:textId="77777777" w:rsidR="008514CF" w:rsidRPr="008514CF" w:rsidRDefault="008514CF" w:rsidP="008514CF">
      <w:pPr>
        <w:shd w:val="clear" w:color="auto" w:fill="FFFFFF"/>
        <w:spacing w:before="450" w:after="450"/>
        <w:rPr>
          <w:rFonts w:ascii="Georgia" w:eastAsia="Times New Roman" w:hAnsi="Georgia" w:cs="Times New Roman"/>
          <w:color w:val="333333"/>
          <w:sz w:val="27"/>
          <w:szCs w:val="27"/>
        </w:rPr>
      </w:pPr>
      <w:r w:rsidRPr="008514CF">
        <w:rPr>
          <w:rFonts w:ascii="Georgia" w:eastAsia="Times New Roman" w:hAnsi="Georgia" w:cs="Times New Roman"/>
          <w:color w:val="333333"/>
          <w:sz w:val="27"/>
          <w:szCs w:val="27"/>
        </w:rPr>
        <w:t>Nicole Caulfield, Marilyn Nass’s painting instructor, said she had a “conscious and intuitive approach to painting. She had what seemed to be an inner compass guiding her work from start to finish.”</w:t>
      </w:r>
    </w:p>
    <w:p w14:paraId="2C02DF8F" w14:textId="77777777" w:rsidR="008514CF" w:rsidRPr="008514CF" w:rsidRDefault="008514CF" w:rsidP="008514CF">
      <w:pPr>
        <w:shd w:val="clear" w:color="auto" w:fill="FFFFFF"/>
        <w:spacing w:before="450" w:after="450"/>
        <w:rPr>
          <w:rFonts w:ascii="Georgia" w:eastAsia="Times New Roman" w:hAnsi="Georgia" w:cs="Times New Roman"/>
          <w:color w:val="333333"/>
          <w:sz w:val="27"/>
          <w:szCs w:val="27"/>
        </w:rPr>
      </w:pPr>
      <w:r w:rsidRPr="008514CF">
        <w:rPr>
          <w:rFonts w:ascii="Georgia" w:eastAsia="Times New Roman" w:hAnsi="Georgia" w:cs="Times New Roman"/>
          <w:color w:val="333333"/>
          <w:sz w:val="27"/>
          <w:szCs w:val="27"/>
        </w:rPr>
        <w:t>After Nass’s death, LJCC and its chief executive, Ruth Yansick, established the Marilyn Nass Creative Arts Fund to enable more senior citizens to have access to arts opportunities.</w:t>
      </w:r>
    </w:p>
    <w:p w14:paraId="054738BC" w14:textId="77777777" w:rsidR="008514CF" w:rsidRPr="008514CF" w:rsidRDefault="008514CF" w:rsidP="008514CF">
      <w:pPr>
        <w:shd w:val="clear" w:color="auto" w:fill="FFFFFF"/>
        <w:spacing w:before="450" w:after="450"/>
        <w:rPr>
          <w:rFonts w:ascii="Georgia" w:eastAsia="Times New Roman" w:hAnsi="Georgia" w:cs="Times New Roman"/>
          <w:color w:val="333333"/>
          <w:sz w:val="27"/>
          <w:szCs w:val="27"/>
        </w:rPr>
      </w:pPr>
      <w:r w:rsidRPr="008514CF">
        <w:rPr>
          <w:rFonts w:ascii="Georgia" w:eastAsia="Times New Roman" w:hAnsi="Georgia" w:cs="Times New Roman"/>
          <w:color w:val="333333"/>
          <w:sz w:val="27"/>
          <w:szCs w:val="27"/>
        </w:rPr>
        <w:t>The Nass exhibit will run through Wednesday, Oct. 6. Reservations are required. To learn more, visit </w:t>
      </w:r>
      <w:hyperlink r:id="rId6" w:tgtFrame="_blank" w:history="1">
        <w:r w:rsidRPr="008514CF">
          <w:rPr>
            <w:rFonts w:ascii="Georgia" w:eastAsia="Times New Roman" w:hAnsi="Georgia" w:cs="Times New Roman"/>
            <w:i/>
            <w:iCs/>
            <w:color w:val="0000FF"/>
            <w:sz w:val="27"/>
            <w:szCs w:val="27"/>
            <w:u w:val="single"/>
          </w:rPr>
          <w:t>ljcommunitycenter.org</w:t>
        </w:r>
      </w:hyperlink>
      <w:r w:rsidRPr="008514CF">
        <w:rPr>
          <w:rFonts w:ascii="Georgia" w:eastAsia="Times New Roman" w:hAnsi="Georgia" w:cs="Times New Roman"/>
          <w:i/>
          <w:iCs/>
          <w:color w:val="333333"/>
          <w:sz w:val="27"/>
          <w:szCs w:val="27"/>
        </w:rPr>
        <w:t>.</w:t>
      </w:r>
    </w:p>
    <w:p w14:paraId="34FA3A73" w14:textId="77777777" w:rsidR="008514CF" w:rsidRDefault="008514CF" w:rsidP="009720C3">
      <w:pPr>
        <w:pStyle w:val="SmallAuthorName"/>
        <w:spacing w:line="276" w:lineRule="auto"/>
        <w:jc w:val="center"/>
        <w:rPr>
          <w:rFonts w:ascii="Georgia Pro Black" w:hAnsi="Georgia Pro Black"/>
          <w:b/>
          <w:sz w:val="40"/>
          <w:szCs w:val="28"/>
        </w:rPr>
      </w:pPr>
    </w:p>
    <w:p w14:paraId="0779AA13" w14:textId="77777777" w:rsidR="008514CF" w:rsidRDefault="008514CF" w:rsidP="009720C3">
      <w:pPr>
        <w:pStyle w:val="SmallAuthorName"/>
        <w:spacing w:line="276" w:lineRule="auto"/>
        <w:jc w:val="center"/>
        <w:rPr>
          <w:rFonts w:ascii="Georgia Pro Black" w:hAnsi="Georgia Pro Black"/>
          <w:b/>
          <w:sz w:val="40"/>
          <w:szCs w:val="28"/>
        </w:rPr>
      </w:pPr>
    </w:p>
    <w:p w14:paraId="4586316D" w14:textId="77777777" w:rsidR="008514CF" w:rsidRDefault="008514CF" w:rsidP="009720C3">
      <w:pPr>
        <w:pStyle w:val="SmallAuthorName"/>
        <w:spacing w:line="276" w:lineRule="auto"/>
        <w:jc w:val="center"/>
        <w:rPr>
          <w:rFonts w:ascii="Georgia Pro Black" w:hAnsi="Georgia Pro Black"/>
          <w:b/>
          <w:sz w:val="40"/>
          <w:szCs w:val="28"/>
        </w:rPr>
      </w:pPr>
    </w:p>
    <w:p w14:paraId="1DCEB57F" w14:textId="77777777" w:rsidR="00F65E1B" w:rsidRDefault="00F65E1B" w:rsidP="00F65E1B">
      <w:pPr>
        <w:shd w:val="clear" w:color="auto" w:fill="FFFFFF"/>
        <w:spacing w:after="0"/>
        <w:rPr>
          <w:rFonts w:ascii="Arial" w:eastAsia="Times New Roman" w:hAnsi="Arial" w:cs="Arial"/>
          <w:color w:val="333333"/>
          <w:szCs w:val="24"/>
        </w:rPr>
      </w:pPr>
    </w:p>
    <w:p w14:paraId="6907E120" w14:textId="77777777" w:rsidR="00F65E1B" w:rsidRDefault="00F65E1B" w:rsidP="00F65E1B">
      <w:pPr>
        <w:shd w:val="clear" w:color="auto" w:fill="FFFFFF"/>
        <w:spacing w:after="0"/>
        <w:rPr>
          <w:rFonts w:ascii="Arial" w:eastAsia="Times New Roman" w:hAnsi="Arial" w:cs="Arial"/>
          <w:color w:val="333333"/>
          <w:szCs w:val="24"/>
        </w:rPr>
      </w:pPr>
    </w:p>
    <w:p w14:paraId="37A571A5" w14:textId="49858D1C" w:rsidR="00F65E1B" w:rsidRDefault="00F65E1B" w:rsidP="00F65E1B">
      <w:pPr>
        <w:shd w:val="clear" w:color="auto" w:fill="FFFFFF"/>
        <w:spacing w:after="0"/>
        <w:rPr>
          <w:rFonts w:ascii="Arial" w:eastAsia="Times New Roman" w:hAnsi="Arial" w:cs="Arial"/>
          <w:color w:val="333333"/>
          <w:szCs w:val="24"/>
        </w:rPr>
      </w:pPr>
      <w:r>
        <w:rPr>
          <w:noProof/>
        </w:rPr>
        <w:drawing>
          <wp:inline distT="0" distB="0" distL="0" distR="0" wp14:anchorId="23834670" wp14:editId="7E31F34D">
            <wp:extent cx="6467475" cy="3952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67475" cy="3952875"/>
                    </a:xfrm>
                    <a:prstGeom prst="rect">
                      <a:avLst/>
                    </a:prstGeom>
                  </pic:spPr>
                </pic:pic>
              </a:graphicData>
            </a:graphic>
          </wp:inline>
        </w:drawing>
      </w:r>
    </w:p>
    <w:p w14:paraId="2983ED5A" w14:textId="501BF59D" w:rsidR="00F65E1B" w:rsidRPr="00F65E1B" w:rsidRDefault="00F65E1B" w:rsidP="00F65E1B">
      <w:pPr>
        <w:shd w:val="clear" w:color="auto" w:fill="FFFFFF"/>
        <w:spacing w:after="0"/>
        <w:rPr>
          <w:rFonts w:ascii="Arial" w:eastAsia="Times New Roman" w:hAnsi="Arial" w:cs="Arial"/>
          <w:color w:val="333333"/>
          <w:szCs w:val="24"/>
        </w:rPr>
      </w:pPr>
      <w:r w:rsidRPr="00F65E1B">
        <w:rPr>
          <w:rFonts w:ascii="Arial" w:eastAsia="Times New Roman" w:hAnsi="Arial" w:cs="Arial"/>
          <w:color w:val="333333"/>
          <w:szCs w:val="24"/>
        </w:rPr>
        <w:t>Mimi Guarneri, Anne Michelle Casco, Marjorie Nass, Ruth Yansick and Nicole Caulfield (standing, from left) and Martin Nass attend a Sept. 26 reception for a new La Jolla Community Center exhibit featuring the artwork of the late Marilyn Nass.</w:t>
      </w:r>
    </w:p>
    <w:p w14:paraId="453558E8" w14:textId="09E35B7E" w:rsidR="00F65E1B" w:rsidRDefault="00F65E1B" w:rsidP="00F65E1B">
      <w:pPr>
        <w:shd w:val="clear" w:color="auto" w:fill="FFFFFF"/>
        <w:rPr>
          <w:rFonts w:ascii="Arial" w:eastAsia="Times New Roman" w:hAnsi="Arial" w:cs="Arial"/>
          <w:color w:val="333333"/>
          <w:szCs w:val="24"/>
        </w:rPr>
      </w:pPr>
      <w:r w:rsidRPr="00F65E1B">
        <w:rPr>
          <w:rFonts w:ascii="Arial" w:eastAsia="Times New Roman" w:hAnsi="Arial" w:cs="Arial"/>
          <w:color w:val="333333"/>
          <w:szCs w:val="24"/>
        </w:rPr>
        <w:t>(Courtesy of La Jolla Community Center)</w:t>
      </w:r>
    </w:p>
    <w:p w14:paraId="7239B854" w14:textId="2B615A44" w:rsidR="00F65E1B" w:rsidRDefault="00F65E1B" w:rsidP="00F65E1B">
      <w:pPr>
        <w:shd w:val="clear" w:color="auto" w:fill="FFFFFF"/>
        <w:rPr>
          <w:rFonts w:ascii="Arial" w:eastAsia="Times New Roman" w:hAnsi="Arial" w:cs="Arial"/>
          <w:color w:val="333333"/>
          <w:szCs w:val="24"/>
        </w:rPr>
      </w:pPr>
    </w:p>
    <w:p w14:paraId="50D09DF9" w14:textId="6E4926EE" w:rsidR="00F65E1B" w:rsidRDefault="00F65E1B" w:rsidP="00F65E1B">
      <w:pPr>
        <w:shd w:val="clear" w:color="auto" w:fill="FFFFFF"/>
        <w:rPr>
          <w:rFonts w:ascii="Arial" w:eastAsia="Times New Roman" w:hAnsi="Arial" w:cs="Arial"/>
          <w:color w:val="333333"/>
          <w:szCs w:val="24"/>
        </w:rPr>
      </w:pPr>
    </w:p>
    <w:p w14:paraId="076771A0" w14:textId="77777777" w:rsidR="00F65E1B" w:rsidRPr="00F65E1B" w:rsidRDefault="00F65E1B" w:rsidP="00F65E1B">
      <w:pPr>
        <w:shd w:val="clear" w:color="auto" w:fill="FFFFFF"/>
        <w:rPr>
          <w:rFonts w:ascii="Arial" w:eastAsia="Times New Roman" w:hAnsi="Arial" w:cs="Arial"/>
          <w:color w:val="333333"/>
          <w:szCs w:val="24"/>
        </w:rPr>
      </w:pPr>
    </w:p>
    <w:sectPr w:rsidR="00F65E1B" w:rsidRPr="00F65E1B" w:rsidSect="00152C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Pro Black">
    <w:altName w:val="Times New Roman"/>
    <w:charset w:val="00"/>
    <w:family w:val="roman"/>
    <w:pitch w:val="variable"/>
    <w:sig w:usb0="00000001" w:usb1="0000004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C87"/>
    <w:rsid w:val="00043D5D"/>
    <w:rsid w:val="00061C83"/>
    <w:rsid w:val="00073ED3"/>
    <w:rsid w:val="00152C87"/>
    <w:rsid w:val="00193D23"/>
    <w:rsid w:val="001A0E5B"/>
    <w:rsid w:val="002061F5"/>
    <w:rsid w:val="00282D4E"/>
    <w:rsid w:val="002E2DFA"/>
    <w:rsid w:val="003B1D76"/>
    <w:rsid w:val="00440215"/>
    <w:rsid w:val="00454991"/>
    <w:rsid w:val="00481852"/>
    <w:rsid w:val="005373B6"/>
    <w:rsid w:val="00566606"/>
    <w:rsid w:val="00677EE5"/>
    <w:rsid w:val="006E7D7D"/>
    <w:rsid w:val="00703562"/>
    <w:rsid w:val="00725232"/>
    <w:rsid w:val="007579C3"/>
    <w:rsid w:val="00765045"/>
    <w:rsid w:val="007F1FDA"/>
    <w:rsid w:val="007F64D0"/>
    <w:rsid w:val="00803AF2"/>
    <w:rsid w:val="00822429"/>
    <w:rsid w:val="008514CF"/>
    <w:rsid w:val="00866760"/>
    <w:rsid w:val="008A59E4"/>
    <w:rsid w:val="008F6CC6"/>
    <w:rsid w:val="009670F1"/>
    <w:rsid w:val="009720C3"/>
    <w:rsid w:val="009C62C1"/>
    <w:rsid w:val="00A167AE"/>
    <w:rsid w:val="00A422D5"/>
    <w:rsid w:val="00A70B97"/>
    <w:rsid w:val="00A80C32"/>
    <w:rsid w:val="00AA4D58"/>
    <w:rsid w:val="00AF3346"/>
    <w:rsid w:val="00B360B8"/>
    <w:rsid w:val="00BA1C8F"/>
    <w:rsid w:val="00BB1328"/>
    <w:rsid w:val="00D07136"/>
    <w:rsid w:val="00D6242D"/>
    <w:rsid w:val="00D9347C"/>
    <w:rsid w:val="00DB6F6E"/>
    <w:rsid w:val="00E10F93"/>
    <w:rsid w:val="00E23F07"/>
    <w:rsid w:val="00ED4952"/>
    <w:rsid w:val="00F154CA"/>
    <w:rsid w:val="00F45F70"/>
    <w:rsid w:val="00F47BD8"/>
    <w:rsid w:val="00F65E1B"/>
    <w:rsid w:val="00FA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A9ACB"/>
  <w15:chartTrackingRefBased/>
  <w15:docId w15:val="{44263FE8-2A46-470B-A5B0-9783F261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C87"/>
    <w:pPr>
      <w:spacing w:after="24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2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stheadTItle">
    <w:name w:val="Masthead TItle"/>
    <w:basedOn w:val="Normal"/>
    <w:qFormat/>
    <w:rsid w:val="00152C87"/>
    <w:pPr>
      <w:spacing w:after="0"/>
      <w:jc w:val="center"/>
    </w:pPr>
    <w:rPr>
      <w:rFonts w:asciiTheme="majorHAnsi" w:hAnsiTheme="majorHAnsi"/>
      <w:color w:val="000000" w:themeColor="text1"/>
      <w:sz w:val="124"/>
    </w:rPr>
  </w:style>
  <w:style w:type="paragraph" w:customStyle="1" w:styleId="MastheadSubtitle">
    <w:name w:val="Masthead Subtitle"/>
    <w:basedOn w:val="Normal"/>
    <w:qFormat/>
    <w:rsid w:val="00152C87"/>
    <w:pPr>
      <w:spacing w:after="0"/>
      <w:jc w:val="center"/>
    </w:pPr>
    <w:rPr>
      <w:rFonts w:ascii="Baskerville Old Face" w:hAnsi="Baskerville Old Face"/>
      <w:iCs/>
      <w:sz w:val="40"/>
      <w:szCs w:val="40"/>
    </w:rPr>
  </w:style>
  <w:style w:type="paragraph" w:customStyle="1" w:styleId="MastheadCopy">
    <w:name w:val="Masthead Copy"/>
    <w:basedOn w:val="Normal"/>
    <w:qFormat/>
    <w:rsid w:val="00152C87"/>
    <w:pPr>
      <w:spacing w:after="0"/>
      <w:jc w:val="center"/>
    </w:pPr>
    <w:rPr>
      <w:rFonts w:ascii="Baskerville Old Face" w:hAnsi="Baskerville Old Face"/>
      <w:iCs/>
    </w:rPr>
  </w:style>
  <w:style w:type="paragraph" w:styleId="NoSpacing">
    <w:name w:val="No Spacing"/>
    <w:uiPriority w:val="1"/>
    <w:qFormat/>
    <w:rsid w:val="00152C87"/>
  </w:style>
  <w:style w:type="paragraph" w:customStyle="1" w:styleId="SmallAuthorName">
    <w:name w:val="Small Author Name"/>
    <w:basedOn w:val="Normal"/>
    <w:qFormat/>
    <w:rsid w:val="00152C87"/>
    <w:pPr>
      <w:spacing w:after="0"/>
    </w:pPr>
    <w:rPr>
      <w:bCs/>
    </w:rPr>
  </w:style>
  <w:style w:type="paragraph" w:styleId="NormalWeb">
    <w:name w:val="Normal (Web)"/>
    <w:basedOn w:val="Normal"/>
    <w:uiPriority w:val="99"/>
    <w:semiHidden/>
    <w:unhideWhenUsed/>
    <w:rsid w:val="00152C87"/>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152C87"/>
    <w:rPr>
      <w:color w:val="0000FF"/>
      <w:u w:val="single"/>
    </w:rPr>
  </w:style>
  <w:style w:type="paragraph" w:styleId="Caption">
    <w:name w:val="caption"/>
    <w:basedOn w:val="Normal"/>
    <w:next w:val="Normal"/>
    <w:uiPriority w:val="35"/>
    <w:unhideWhenUsed/>
    <w:qFormat/>
    <w:rsid w:val="00F154C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6376">
      <w:bodyDiv w:val="1"/>
      <w:marLeft w:val="0"/>
      <w:marRight w:val="0"/>
      <w:marTop w:val="0"/>
      <w:marBottom w:val="0"/>
      <w:divBdr>
        <w:top w:val="none" w:sz="0" w:space="0" w:color="auto"/>
        <w:left w:val="none" w:sz="0" w:space="0" w:color="auto"/>
        <w:bottom w:val="none" w:sz="0" w:space="0" w:color="auto"/>
        <w:right w:val="none" w:sz="0" w:space="0" w:color="auto"/>
      </w:divBdr>
    </w:div>
    <w:div w:id="444428394">
      <w:bodyDiv w:val="1"/>
      <w:marLeft w:val="0"/>
      <w:marRight w:val="0"/>
      <w:marTop w:val="0"/>
      <w:marBottom w:val="0"/>
      <w:divBdr>
        <w:top w:val="none" w:sz="0" w:space="0" w:color="auto"/>
        <w:left w:val="none" w:sz="0" w:space="0" w:color="auto"/>
        <w:bottom w:val="none" w:sz="0" w:space="0" w:color="auto"/>
        <w:right w:val="none" w:sz="0" w:space="0" w:color="auto"/>
      </w:divBdr>
      <w:divsChild>
        <w:div w:id="273639522">
          <w:marLeft w:val="0"/>
          <w:marRight w:val="0"/>
          <w:marTop w:val="0"/>
          <w:marBottom w:val="300"/>
          <w:divBdr>
            <w:top w:val="none" w:sz="0" w:space="0" w:color="auto"/>
            <w:left w:val="none" w:sz="0" w:space="0" w:color="auto"/>
            <w:bottom w:val="none" w:sz="0" w:space="0" w:color="auto"/>
            <w:right w:val="none" w:sz="0" w:space="0" w:color="auto"/>
          </w:divBdr>
          <w:divsChild>
            <w:div w:id="191382716">
              <w:marLeft w:val="0"/>
              <w:marRight w:val="0"/>
              <w:marTop w:val="0"/>
              <w:marBottom w:val="0"/>
              <w:divBdr>
                <w:top w:val="none" w:sz="0" w:space="0" w:color="auto"/>
                <w:left w:val="none" w:sz="0" w:space="0" w:color="auto"/>
                <w:bottom w:val="none" w:sz="0" w:space="0" w:color="auto"/>
                <w:right w:val="none" w:sz="0" w:space="0" w:color="auto"/>
              </w:divBdr>
            </w:div>
            <w:div w:id="18534929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76436277">
      <w:bodyDiv w:val="1"/>
      <w:marLeft w:val="0"/>
      <w:marRight w:val="0"/>
      <w:marTop w:val="0"/>
      <w:marBottom w:val="0"/>
      <w:divBdr>
        <w:top w:val="none" w:sz="0" w:space="0" w:color="auto"/>
        <w:left w:val="none" w:sz="0" w:space="0" w:color="auto"/>
        <w:bottom w:val="none" w:sz="0" w:space="0" w:color="auto"/>
        <w:right w:val="none" w:sz="0" w:space="0" w:color="auto"/>
      </w:divBdr>
      <w:divsChild>
        <w:div w:id="792285885">
          <w:marLeft w:val="0"/>
          <w:marRight w:val="0"/>
          <w:marTop w:val="450"/>
          <w:marBottom w:val="450"/>
          <w:divBdr>
            <w:top w:val="none" w:sz="0" w:space="0" w:color="auto"/>
            <w:left w:val="none" w:sz="0" w:space="0" w:color="auto"/>
            <w:bottom w:val="none" w:sz="0" w:space="0" w:color="auto"/>
            <w:right w:val="none" w:sz="0" w:space="0" w:color="auto"/>
          </w:divBdr>
          <w:divsChild>
            <w:div w:id="672491939">
              <w:marLeft w:val="0"/>
              <w:marRight w:val="0"/>
              <w:marTop w:val="0"/>
              <w:marBottom w:val="300"/>
              <w:divBdr>
                <w:top w:val="none" w:sz="0" w:space="0" w:color="auto"/>
                <w:left w:val="none" w:sz="0" w:space="0" w:color="auto"/>
                <w:bottom w:val="none" w:sz="0" w:space="0" w:color="auto"/>
                <w:right w:val="none" w:sz="0" w:space="0" w:color="auto"/>
              </w:divBdr>
              <w:divsChild>
                <w:div w:id="1470053896">
                  <w:marLeft w:val="0"/>
                  <w:marRight w:val="0"/>
                  <w:marTop w:val="0"/>
                  <w:marBottom w:val="0"/>
                  <w:divBdr>
                    <w:top w:val="none" w:sz="0" w:space="0" w:color="auto"/>
                    <w:left w:val="none" w:sz="0" w:space="0" w:color="auto"/>
                    <w:bottom w:val="none" w:sz="0" w:space="0" w:color="auto"/>
                    <w:right w:val="none" w:sz="0" w:space="0" w:color="auto"/>
                  </w:divBdr>
                </w:div>
                <w:div w:id="15294868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77502">
      <w:bodyDiv w:val="1"/>
      <w:marLeft w:val="0"/>
      <w:marRight w:val="0"/>
      <w:marTop w:val="0"/>
      <w:marBottom w:val="0"/>
      <w:divBdr>
        <w:top w:val="none" w:sz="0" w:space="0" w:color="auto"/>
        <w:left w:val="none" w:sz="0" w:space="0" w:color="auto"/>
        <w:bottom w:val="none" w:sz="0" w:space="0" w:color="auto"/>
        <w:right w:val="none" w:sz="0" w:space="0" w:color="auto"/>
      </w:divBdr>
      <w:divsChild>
        <w:div w:id="1370495112">
          <w:marLeft w:val="0"/>
          <w:marRight w:val="0"/>
          <w:marTop w:val="0"/>
          <w:marBottom w:val="0"/>
          <w:divBdr>
            <w:top w:val="none" w:sz="0" w:space="0" w:color="auto"/>
            <w:left w:val="none" w:sz="0" w:space="0" w:color="auto"/>
            <w:bottom w:val="none" w:sz="0" w:space="0" w:color="auto"/>
            <w:right w:val="none" w:sz="0" w:space="0" w:color="auto"/>
          </w:divBdr>
        </w:div>
        <w:div w:id="408769394">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jcommunitycenter.org/" TargetMode="External"/><Relationship Id="rId5" Type="http://schemas.openxmlformats.org/officeDocument/2006/relationships/hyperlink" Target="https://www.lajollalight.com/news/story/2021-05-24/symphonic-seniors-la-jolla-based-quartet-finds-friendship-in-making-music-together"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B2E4F169DD14DE697AD29C31CF25312"/>
        <w:category>
          <w:name w:val="General"/>
          <w:gallery w:val="placeholder"/>
        </w:category>
        <w:types>
          <w:type w:val="bbPlcHdr"/>
        </w:types>
        <w:behaviors>
          <w:behavior w:val="content"/>
        </w:behaviors>
        <w:guid w:val="{8DCD73F8-29B4-4F15-9849-78D30962E8F9}"/>
      </w:docPartPr>
      <w:docPartBody>
        <w:p w:rsidR="00A578B5" w:rsidRDefault="00F615E9" w:rsidP="00F615E9">
          <w:pPr>
            <w:pStyle w:val="0B2E4F169DD14DE697AD29C31CF25312"/>
          </w:pPr>
          <w:r w:rsidRPr="00F7629D">
            <w:t xml:space="preserve">Tuesday, </w:t>
          </w:r>
          <w:r w:rsidRPr="00F7629D">
            <w:br/>
            <w:t xml:space="preserve">Sep 20, </w:t>
          </w:r>
          <w:r w:rsidRPr="00F7629D">
            <w:br/>
            <w:t>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Pro Black">
    <w:altName w:val="Times New Roman"/>
    <w:charset w:val="00"/>
    <w:family w:val="roman"/>
    <w:pitch w:val="variable"/>
    <w:sig w:usb0="00000001" w:usb1="00000043"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5E9"/>
    <w:rsid w:val="00A578B5"/>
    <w:rsid w:val="00B75ABE"/>
    <w:rsid w:val="00EA7EC5"/>
    <w:rsid w:val="00F61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2E4F169DD14DE697AD29C31CF25312">
    <w:name w:val="0B2E4F169DD14DE697AD29C31CF25312"/>
    <w:rsid w:val="00F61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Cea</dc:creator>
  <cp:keywords/>
  <dc:description/>
  <cp:lastModifiedBy>Barbara Burton Graf</cp:lastModifiedBy>
  <cp:revision>2</cp:revision>
  <dcterms:created xsi:type="dcterms:W3CDTF">2022-02-01T20:02:00Z</dcterms:created>
  <dcterms:modified xsi:type="dcterms:W3CDTF">2022-02-01T20:02:00Z</dcterms:modified>
</cp:coreProperties>
</file>